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D713" w14:textId="77777777" w:rsidR="00116AC3" w:rsidRPr="00164F26" w:rsidRDefault="00116AC3" w:rsidP="00116AC3">
      <w:pPr>
        <w:jc w:val="right"/>
        <w:rPr>
          <w:b/>
          <w:sz w:val="20"/>
          <w:szCs w:val="20"/>
        </w:rPr>
      </w:pPr>
    </w:p>
    <w:p w14:paraId="6D5BC127" w14:textId="77777777" w:rsidR="008119B9" w:rsidRDefault="007237AE" w:rsidP="00116AC3">
      <w:pPr>
        <w:jc w:val="center"/>
        <w:rPr>
          <w:b/>
          <w:sz w:val="20"/>
          <w:szCs w:val="20"/>
        </w:rPr>
      </w:pPr>
      <w:r w:rsidRPr="006B54F7">
        <w:rPr>
          <w:noProof/>
        </w:rPr>
        <w:drawing>
          <wp:inline distT="0" distB="0" distL="0" distR="0" wp14:anchorId="616ADCD7" wp14:editId="5BA7135F">
            <wp:extent cx="1098550" cy="730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D96B" w14:textId="77777777" w:rsidR="007237AE" w:rsidRPr="00164F26" w:rsidRDefault="007237AE" w:rsidP="007237AE">
      <w:pPr>
        <w:jc w:val="right"/>
        <w:rPr>
          <w:b/>
          <w:sz w:val="20"/>
          <w:szCs w:val="20"/>
        </w:rPr>
      </w:pPr>
    </w:p>
    <w:p w14:paraId="525ADF92" w14:textId="77777777" w:rsidR="00150CD6" w:rsidRPr="00164F26" w:rsidRDefault="00B345FC" w:rsidP="00116AC3">
      <w:pP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Postal Customer Council</w:t>
      </w:r>
      <w:r w:rsidR="00D644DA" w:rsidRPr="00164F26">
        <w:rPr>
          <w:b/>
          <w:color w:val="0070C0"/>
          <w:sz w:val="20"/>
          <w:szCs w:val="20"/>
        </w:rPr>
        <w:t xml:space="preserve"> </w:t>
      </w:r>
      <w:r w:rsidR="00454B43" w:rsidRPr="00164F26">
        <w:rPr>
          <w:b/>
          <w:color w:val="0070C0"/>
          <w:sz w:val="20"/>
          <w:szCs w:val="20"/>
        </w:rPr>
        <w:t>Advisory Committee</w:t>
      </w:r>
    </w:p>
    <w:p w14:paraId="033FCE11" w14:textId="77777777" w:rsidR="00D644DA" w:rsidRPr="00164F26" w:rsidRDefault="00D644DA" w:rsidP="00116AC3">
      <w:pPr>
        <w:jc w:val="center"/>
        <w:rPr>
          <w:b/>
          <w:color w:val="0070C0"/>
          <w:sz w:val="20"/>
          <w:szCs w:val="20"/>
        </w:rPr>
      </w:pPr>
    </w:p>
    <w:p w14:paraId="41D1167A" w14:textId="77777777" w:rsidR="00D644DA" w:rsidRPr="00F23BE4" w:rsidRDefault="00B345FC" w:rsidP="00F23BE4">
      <w:pP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Charter</w:t>
      </w:r>
    </w:p>
    <w:p w14:paraId="079A7BCD" w14:textId="37230F52" w:rsidR="00327019" w:rsidRDefault="00327019" w:rsidP="00116AC3">
      <w:pPr>
        <w:rPr>
          <w:rFonts w:eastAsia="Times New Roman" w:cs="Arial"/>
          <w:b/>
          <w:sz w:val="20"/>
          <w:szCs w:val="20"/>
        </w:rPr>
      </w:pPr>
    </w:p>
    <w:p w14:paraId="570FA0E4" w14:textId="77777777" w:rsidR="000B1C1C" w:rsidRPr="00164F26" w:rsidRDefault="000B1C1C" w:rsidP="00116AC3">
      <w:pPr>
        <w:rPr>
          <w:rFonts w:eastAsia="Times New Roman" w:cs="Arial"/>
          <w:b/>
          <w:sz w:val="20"/>
          <w:szCs w:val="20"/>
        </w:rPr>
      </w:pPr>
    </w:p>
    <w:p w14:paraId="4C8C0A64" w14:textId="77777777" w:rsidR="00B345FC" w:rsidRPr="00B44CF7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Purpose</w:t>
      </w:r>
    </w:p>
    <w:p w14:paraId="33776A88" w14:textId="77777777" w:rsidR="00B345FC" w:rsidRPr="00B44CF7" w:rsidRDefault="00B345FC" w:rsidP="00B345FC">
      <w:pPr>
        <w:ind w:left="720"/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>The Postal Customer Council Advisory Committee (PCCAC</w:t>
      </w:r>
      <w:r>
        <w:rPr>
          <w:rFonts w:cs="Arial"/>
          <w:sz w:val="20"/>
          <w:szCs w:val="20"/>
        </w:rPr>
        <w:t xml:space="preserve">) serves </w:t>
      </w:r>
      <w:r w:rsidRPr="00B44CF7">
        <w:rPr>
          <w:rFonts w:cs="Arial"/>
          <w:sz w:val="20"/>
          <w:szCs w:val="20"/>
        </w:rPr>
        <w:t>as an oversight body, providing guidance on Postal Customer Council (PCC) practices and bringing PCCs together for mutual gain in accomplishing the PCC Mission.</w:t>
      </w:r>
    </w:p>
    <w:p w14:paraId="0B5F5D8A" w14:textId="77777777" w:rsidR="00B345FC" w:rsidRPr="00B44CF7" w:rsidRDefault="00B345FC" w:rsidP="00B345FC">
      <w:pPr>
        <w:rPr>
          <w:rFonts w:cs="Arial"/>
          <w:sz w:val="20"/>
          <w:szCs w:val="20"/>
        </w:rPr>
      </w:pPr>
    </w:p>
    <w:p w14:paraId="64942789" w14:textId="77777777" w:rsidR="00B345FC" w:rsidRPr="001B3CCD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color w:val="000000" w:themeColor="text1"/>
          <w:sz w:val="20"/>
          <w:szCs w:val="20"/>
        </w:rPr>
      </w:pPr>
      <w:r w:rsidRPr="001B3CCD">
        <w:rPr>
          <w:rFonts w:cs="Arial"/>
          <w:b/>
          <w:color w:val="000000" w:themeColor="text1"/>
          <w:sz w:val="20"/>
          <w:szCs w:val="20"/>
        </w:rPr>
        <w:t xml:space="preserve">PCCAC Leadership </w:t>
      </w:r>
    </w:p>
    <w:p w14:paraId="22BD99A6" w14:textId="53BA961C" w:rsidR="00B345FC" w:rsidRPr="001B3CCD" w:rsidRDefault="00B345FC" w:rsidP="00B345FC">
      <w:pPr>
        <w:ind w:left="72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The PCCAC Governing Board consists of the National Chairpersons, National Vice-Chairpersons, Member</w:t>
      </w:r>
      <w:r w:rsidR="00586E0D">
        <w:rPr>
          <w:rFonts w:cs="Arial"/>
          <w:color w:val="000000" w:themeColor="text1"/>
          <w:sz w:val="20"/>
          <w:szCs w:val="20"/>
        </w:rPr>
        <w:t>s</w:t>
      </w:r>
      <w:r w:rsidRPr="001B3CCD">
        <w:rPr>
          <w:rFonts w:cs="Arial"/>
          <w:color w:val="000000" w:themeColor="text1"/>
          <w:sz w:val="20"/>
          <w:szCs w:val="20"/>
        </w:rPr>
        <w:t xml:space="preserve">-at-Large, PCC Field Committee Co-Advisors, </w:t>
      </w:r>
      <w:r w:rsidR="00D502F1">
        <w:rPr>
          <w:rFonts w:cs="Arial"/>
          <w:color w:val="000000" w:themeColor="text1"/>
          <w:sz w:val="20"/>
          <w:szCs w:val="20"/>
        </w:rPr>
        <w:t xml:space="preserve">PCC Postal Administrator, </w:t>
      </w:r>
      <w:r w:rsidRPr="001B3CCD">
        <w:rPr>
          <w:rFonts w:cs="Arial"/>
          <w:color w:val="000000" w:themeColor="text1"/>
          <w:sz w:val="20"/>
          <w:szCs w:val="20"/>
        </w:rPr>
        <w:t>PCC Program Manager, PCC Legal Advisors, and the Co-Chairs of the four Sub-Committees:</w:t>
      </w:r>
    </w:p>
    <w:p w14:paraId="5EBC37D7" w14:textId="77777777" w:rsidR="00586E0D" w:rsidRDefault="00586E0D" w:rsidP="00B345FC">
      <w:pPr>
        <w:pStyle w:val="ListParagraph"/>
        <w:numPr>
          <w:ilvl w:val="0"/>
          <w:numId w:val="39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Communications and Marketing</w:t>
      </w:r>
    </w:p>
    <w:p w14:paraId="75B71855" w14:textId="77777777" w:rsidR="00B345FC" w:rsidRPr="001B3CCD" w:rsidRDefault="00B345FC" w:rsidP="00B345FC">
      <w:pPr>
        <w:pStyle w:val="ListParagraph"/>
        <w:numPr>
          <w:ilvl w:val="0"/>
          <w:numId w:val="39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Education Programming</w:t>
      </w:r>
    </w:p>
    <w:p w14:paraId="0C2D5DEF" w14:textId="77777777" w:rsidR="00B345FC" w:rsidRPr="001B3CCD" w:rsidRDefault="00B345FC" w:rsidP="00B345FC">
      <w:pPr>
        <w:pStyle w:val="ListParagraph"/>
        <w:numPr>
          <w:ilvl w:val="0"/>
          <w:numId w:val="39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Membership Growth and Recruitment</w:t>
      </w:r>
    </w:p>
    <w:p w14:paraId="7447F222" w14:textId="427B6321" w:rsidR="00B345FC" w:rsidRDefault="00B345FC" w:rsidP="00B345FC">
      <w:pPr>
        <w:pStyle w:val="ListParagraph"/>
        <w:numPr>
          <w:ilvl w:val="0"/>
          <w:numId w:val="39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Strategic Innovation and PCC Policy</w:t>
      </w:r>
    </w:p>
    <w:p w14:paraId="73CDA519" w14:textId="77777777" w:rsidR="00D502F1" w:rsidRPr="000B1C1C" w:rsidRDefault="00D502F1" w:rsidP="00D502F1">
      <w:pPr>
        <w:pStyle w:val="ListParagraph"/>
        <w:ind w:left="1440"/>
        <w:rPr>
          <w:rFonts w:cs="Arial"/>
          <w:color w:val="000000" w:themeColor="text1"/>
          <w:sz w:val="20"/>
          <w:szCs w:val="20"/>
        </w:rPr>
      </w:pPr>
    </w:p>
    <w:p w14:paraId="0721033B" w14:textId="77777777" w:rsidR="00B345FC" w:rsidRPr="001B3CCD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1B3CCD">
        <w:rPr>
          <w:rFonts w:cs="Arial"/>
          <w:b/>
          <w:bCs/>
          <w:color w:val="000000" w:themeColor="text1"/>
          <w:sz w:val="20"/>
          <w:szCs w:val="20"/>
        </w:rPr>
        <w:t>Vision</w:t>
      </w:r>
    </w:p>
    <w:p w14:paraId="1885B219" w14:textId="77777777" w:rsidR="00B345FC" w:rsidRPr="001B3CCD" w:rsidRDefault="00B345FC" w:rsidP="00B345FC">
      <w:pPr>
        <w:pStyle w:val="ListParagraph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kern w:val="24"/>
          <w:sz w:val="20"/>
          <w:szCs w:val="20"/>
        </w:rPr>
        <w:t>To grow and enhance the PCC network by developing and implementing sustainable</w:t>
      </w:r>
      <w:r w:rsidR="00E44D2C">
        <w:rPr>
          <w:rFonts w:cs="Arial"/>
          <w:color w:val="000000" w:themeColor="text1"/>
          <w:kern w:val="24"/>
          <w:sz w:val="20"/>
          <w:szCs w:val="20"/>
        </w:rPr>
        <w:t xml:space="preserve"> and effective</w:t>
      </w:r>
      <w:r w:rsidRPr="001B3CCD">
        <w:rPr>
          <w:rFonts w:cs="Arial"/>
          <w:color w:val="000000" w:themeColor="text1"/>
          <w:kern w:val="24"/>
          <w:sz w:val="20"/>
          <w:szCs w:val="20"/>
        </w:rPr>
        <w:t xml:space="preserve"> programs.</w:t>
      </w:r>
    </w:p>
    <w:p w14:paraId="248A0A33" w14:textId="77777777" w:rsidR="00B345FC" w:rsidRPr="001B3CCD" w:rsidRDefault="00B345FC" w:rsidP="00B345FC">
      <w:pPr>
        <w:rPr>
          <w:rFonts w:cs="Arial"/>
          <w:b/>
          <w:bCs/>
          <w:color w:val="000000" w:themeColor="text1"/>
          <w:sz w:val="20"/>
          <w:szCs w:val="20"/>
        </w:rPr>
      </w:pPr>
    </w:p>
    <w:p w14:paraId="5EB618F2" w14:textId="77777777" w:rsidR="00B345FC" w:rsidRPr="001B3CCD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1B3CCD">
        <w:rPr>
          <w:rFonts w:cs="Arial"/>
          <w:b/>
          <w:bCs/>
          <w:color w:val="000000" w:themeColor="text1"/>
          <w:sz w:val="20"/>
          <w:szCs w:val="20"/>
        </w:rPr>
        <w:t>Mailing Address</w:t>
      </w:r>
    </w:p>
    <w:p w14:paraId="0AE7F4A1" w14:textId="77777777" w:rsidR="00B345FC" w:rsidRPr="001B3CCD" w:rsidRDefault="00B345FC" w:rsidP="00B345FC">
      <w:pPr>
        <w:ind w:left="72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United States Postal Service</w:t>
      </w:r>
    </w:p>
    <w:p w14:paraId="7FA06980" w14:textId="77777777" w:rsidR="00B345FC" w:rsidRPr="001B3CCD" w:rsidRDefault="00B345FC" w:rsidP="00B345FC">
      <w:pPr>
        <w:ind w:left="72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National PCC Program Office</w:t>
      </w:r>
    </w:p>
    <w:p w14:paraId="47FC495D" w14:textId="77777777" w:rsidR="00B345FC" w:rsidRPr="001B3CCD" w:rsidRDefault="00B345FC" w:rsidP="00B345FC">
      <w:pPr>
        <w:ind w:left="72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Industry Engagement and Outreach, Marketing</w:t>
      </w:r>
    </w:p>
    <w:p w14:paraId="349743FC" w14:textId="77777777" w:rsidR="00B345FC" w:rsidRPr="001B3CCD" w:rsidRDefault="00B345FC" w:rsidP="00B345FC">
      <w:pPr>
        <w:ind w:left="72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475 L’Enfant PLZ SW RM 4411</w:t>
      </w:r>
    </w:p>
    <w:p w14:paraId="2A17F42A" w14:textId="77777777" w:rsidR="00B345FC" w:rsidRPr="001B3CCD" w:rsidRDefault="00B345FC" w:rsidP="00B345FC">
      <w:pPr>
        <w:ind w:left="72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Washington, DC  20260-4411</w:t>
      </w:r>
    </w:p>
    <w:p w14:paraId="0C1A47F0" w14:textId="77777777" w:rsidR="00B345FC" w:rsidRPr="001B3CCD" w:rsidRDefault="00B345FC" w:rsidP="00B345FC">
      <w:pPr>
        <w:rPr>
          <w:rFonts w:cs="Arial"/>
          <w:color w:val="000000" w:themeColor="text1"/>
          <w:sz w:val="20"/>
          <w:szCs w:val="20"/>
        </w:rPr>
      </w:pPr>
    </w:p>
    <w:p w14:paraId="67466913" w14:textId="77777777" w:rsidR="00B345FC" w:rsidRPr="001B3CCD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1B3CCD">
        <w:rPr>
          <w:rFonts w:cs="Arial"/>
          <w:b/>
          <w:bCs/>
          <w:color w:val="000000" w:themeColor="text1"/>
          <w:sz w:val="20"/>
          <w:szCs w:val="20"/>
        </w:rPr>
        <w:t xml:space="preserve">PCC Mission </w:t>
      </w:r>
    </w:p>
    <w:p w14:paraId="1339E229" w14:textId="77777777" w:rsidR="00B345FC" w:rsidRPr="001B3CCD" w:rsidRDefault="00B345FC" w:rsidP="00B345FC">
      <w:pPr>
        <w:numPr>
          <w:ilvl w:val="0"/>
          <w:numId w:val="33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Promote local cooperation and support of U.S. Postal Service (USPS) initiatives.</w:t>
      </w:r>
    </w:p>
    <w:p w14:paraId="2EA5F3B8" w14:textId="77777777" w:rsidR="00B345FC" w:rsidRPr="001B3CCD" w:rsidRDefault="00B345FC" w:rsidP="00B345FC">
      <w:pPr>
        <w:numPr>
          <w:ilvl w:val="0"/>
          <w:numId w:val="33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Foster a close working relationship between the USPS and all businesses that use the mail to communicate and interact with their customers.</w:t>
      </w:r>
    </w:p>
    <w:p w14:paraId="2F83B5DB" w14:textId="77777777" w:rsidR="00B345FC" w:rsidRPr="001B3CCD" w:rsidRDefault="00B345FC" w:rsidP="00B345FC">
      <w:pPr>
        <w:numPr>
          <w:ilvl w:val="0"/>
          <w:numId w:val="33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Share information and facilitate the exchange of ideas about new and existing Postal Service products, programs, services, and procedures that affect all businesses that use the mail.</w:t>
      </w:r>
    </w:p>
    <w:p w14:paraId="6AE46E7E" w14:textId="77777777" w:rsidR="00B345FC" w:rsidRPr="001B3CCD" w:rsidRDefault="00B345FC" w:rsidP="00B345FC">
      <w:pPr>
        <w:numPr>
          <w:ilvl w:val="0"/>
          <w:numId w:val="33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 xml:space="preserve">Help PCC members and their organizations grow and develop professionally through focused educational programs. </w:t>
      </w:r>
    </w:p>
    <w:p w14:paraId="55028C0C" w14:textId="77777777" w:rsidR="00B345FC" w:rsidRPr="001B3CCD" w:rsidRDefault="00B345FC" w:rsidP="00B345FC">
      <w:pPr>
        <w:rPr>
          <w:rFonts w:cs="Arial"/>
          <w:color w:val="000000" w:themeColor="text1"/>
          <w:sz w:val="20"/>
          <w:szCs w:val="20"/>
        </w:rPr>
      </w:pPr>
    </w:p>
    <w:p w14:paraId="5DC38F02" w14:textId="77777777" w:rsidR="00B345FC" w:rsidRPr="001B3CCD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color w:val="000000" w:themeColor="text1"/>
          <w:sz w:val="20"/>
          <w:szCs w:val="20"/>
        </w:rPr>
      </w:pPr>
      <w:r w:rsidRPr="001B3CCD">
        <w:rPr>
          <w:rFonts w:cs="Arial"/>
          <w:b/>
          <w:bCs/>
          <w:color w:val="000000" w:themeColor="text1"/>
          <w:sz w:val="20"/>
          <w:szCs w:val="20"/>
        </w:rPr>
        <w:t xml:space="preserve">PCCAC Structure </w:t>
      </w:r>
    </w:p>
    <w:p w14:paraId="32523A16" w14:textId="77777777" w:rsidR="00B345FC" w:rsidRPr="001B3CCD" w:rsidRDefault="00B345FC" w:rsidP="00B345FC">
      <w:pPr>
        <w:numPr>
          <w:ilvl w:val="0"/>
          <w:numId w:val="34"/>
        </w:numPr>
        <w:ind w:left="108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Two National Chairperson positions:</w:t>
      </w:r>
    </w:p>
    <w:p w14:paraId="178B2939" w14:textId="77777777" w:rsidR="00B345FC" w:rsidRPr="001B3CCD" w:rsidRDefault="00B345FC" w:rsidP="00B345FC">
      <w:pPr>
        <w:pStyle w:val="ListParagraph"/>
        <w:numPr>
          <w:ilvl w:val="0"/>
          <w:numId w:val="36"/>
        </w:numPr>
        <w:ind w:left="180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 xml:space="preserve">Postal Chairperson, Marketing Vice President </w:t>
      </w:r>
      <w:r w:rsidR="001B3CCD" w:rsidRPr="001B3CCD">
        <w:rPr>
          <w:rFonts w:cs="Arial"/>
          <w:color w:val="000000" w:themeColor="text1"/>
          <w:sz w:val="20"/>
          <w:szCs w:val="20"/>
        </w:rPr>
        <w:t>(</w:t>
      </w:r>
      <w:r w:rsidRPr="001B3CCD">
        <w:rPr>
          <w:rFonts w:cs="Arial"/>
          <w:color w:val="000000" w:themeColor="text1"/>
          <w:sz w:val="20"/>
          <w:szCs w:val="20"/>
        </w:rPr>
        <w:t xml:space="preserve">or </w:t>
      </w:r>
      <w:r w:rsidR="001B3CCD" w:rsidRPr="001B3CCD">
        <w:rPr>
          <w:rFonts w:cs="Arial"/>
          <w:color w:val="000000" w:themeColor="text1"/>
          <w:sz w:val="20"/>
          <w:szCs w:val="20"/>
        </w:rPr>
        <w:t>equivalent position)</w:t>
      </w:r>
    </w:p>
    <w:p w14:paraId="50B93145" w14:textId="77777777" w:rsidR="00B345FC" w:rsidRPr="008C5C74" w:rsidRDefault="00B345FC" w:rsidP="008C5C74">
      <w:pPr>
        <w:pStyle w:val="ListParagraph"/>
        <w:numPr>
          <w:ilvl w:val="0"/>
          <w:numId w:val="36"/>
        </w:numPr>
        <w:ind w:left="180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Industry Chairperson, appointed by the National Postal Chairperson</w:t>
      </w:r>
    </w:p>
    <w:p w14:paraId="6BA3FB6E" w14:textId="77777777" w:rsidR="00B345FC" w:rsidRPr="001B3CCD" w:rsidRDefault="00586E0D" w:rsidP="00B345FC">
      <w:pPr>
        <w:pStyle w:val="ListParagraph"/>
        <w:numPr>
          <w:ilvl w:val="0"/>
          <w:numId w:val="34"/>
        </w:numPr>
        <w:ind w:left="108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Three</w:t>
      </w:r>
      <w:r w:rsidR="00B345FC" w:rsidRPr="001B3CCD">
        <w:rPr>
          <w:rFonts w:cs="Arial"/>
          <w:color w:val="000000" w:themeColor="text1"/>
          <w:sz w:val="20"/>
          <w:szCs w:val="20"/>
        </w:rPr>
        <w:t xml:space="preserve"> National Vice-Chairperson positions; all appointed by the National Postal Chairperson:  </w:t>
      </w:r>
    </w:p>
    <w:p w14:paraId="0CF1A339" w14:textId="77777777" w:rsidR="00586E0D" w:rsidRDefault="00B345FC" w:rsidP="00586E0D">
      <w:pPr>
        <w:pStyle w:val="ListParagraph"/>
        <w:numPr>
          <w:ilvl w:val="0"/>
          <w:numId w:val="41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>Two Postal Vice-Chairpersons</w:t>
      </w:r>
    </w:p>
    <w:p w14:paraId="2D0F89B7" w14:textId="77777777" w:rsidR="00586E0D" w:rsidRDefault="00B345FC" w:rsidP="00586E0D">
      <w:pPr>
        <w:pStyle w:val="ListParagraph"/>
        <w:numPr>
          <w:ilvl w:val="1"/>
          <w:numId w:val="41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 xml:space="preserve">Manager, Industry Engagement and Outreach </w:t>
      </w:r>
      <w:r w:rsidR="001B3CCD" w:rsidRPr="00586E0D">
        <w:rPr>
          <w:rFonts w:cs="Arial"/>
          <w:color w:val="000000" w:themeColor="text1"/>
          <w:sz w:val="20"/>
          <w:szCs w:val="20"/>
        </w:rPr>
        <w:t>(</w:t>
      </w:r>
      <w:r w:rsidRPr="00586E0D">
        <w:rPr>
          <w:rFonts w:cs="Arial"/>
          <w:color w:val="000000" w:themeColor="text1"/>
          <w:sz w:val="20"/>
          <w:szCs w:val="20"/>
        </w:rPr>
        <w:t xml:space="preserve">or equivalent </w:t>
      </w:r>
      <w:r w:rsidR="001B3CCD" w:rsidRPr="00586E0D">
        <w:rPr>
          <w:rFonts w:cs="Arial"/>
          <w:color w:val="000000" w:themeColor="text1"/>
          <w:sz w:val="20"/>
          <w:szCs w:val="20"/>
        </w:rPr>
        <w:t>position)</w:t>
      </w:r>
    </w:p>
    <w:p w14:paraId="4822FA50" w14:textId="77777777" w:rsidR="00586E0D" w:rsidRDefault="00B345FC" w:rsidP="00586E0D">
      <w:pPr>
        <w:pStyle w:val="ListParagraph"/>
        <w:numPr>
          <w:ilvl w:val="1"/>
          <w:numId w:val="41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 xml:space="preserve">Manager, Customer Outreach </w:t>
      </w:r>
      <w:r w:rsidR="001B3CCD" w:rsidRPr="00586E0D">
        <w:rPr>
          <w:rFonts w:cs="Arial"/>
          <w:color w:val="000000" w:themeColor="text1"/>
          <w:sz w:val="20"/>
          <w:szCs w:val="20"/>
        </w:rPr>
        <w:t>(</w:t>
      </w:r>
      <w:r w:rsidRPr="00586E0D">
        <w:rPr>
          <w:rFonts w:cs="Arial"/>
          <w:color w:val="000000" w:themeColor="text1"/>
          <w:sz w:val="20"/>
          <w:szCs w:val="20"/>
        </w:rPr>
        <w:t xml:space="preserve">or equivalent </w:t>
      </w:r>
      <w:r w:rsidR="001B3CCD" w:rsidRPr="00586E0D">
        <w:rPr>
          <w:rFonts w:cs="Arial"/>
          <w:color w:val="000000" w:themeColor="text1"/>
          <w:sz w:val="20"/>
          <w:szCs w:val="20"/>
        </w:rPr>
        <w:t>position)</w:t>
      </w:r>
    </w:p>
    <w:p w14:paraId="00E997D2" w14:textId="77777777" w:rsidR="00B345FC" w:rsidRPr="008C5C74" w:rsidRDefault="00586E0D" w:rsidP="008C5C74">
      <w:pPr>
        <w:pStyle w:val="ListParagraph"/>
        <w:numPr>
          <w:ilvl w:val="0"/>
          <w:numId w:val="41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>One Industry Vice-Chairperson</w:t>
      </w:r>
      <w:r w:rsidR="00B345FC" w:rsidRPr="00586E0D">
        <w:rPr>
          <w:rFonts w:cs="Arial"/>
          <w:color w:val="000000" w:themeColor="text1"/>
          <w:sz w:val="20"/>
          <w:szCs w:val="20"/>
        </w:rPr>
        <w:t xml:space="preserve"> (must serve in a PCCAC leadership position prior to selection)</w:t>
      </w:r>
    </w:p>
    <w:p w14:paraId="1C721514" w14:textId="77777777" w:rsidR="00B345FC" w:rsidRPr="001B3CCD" w:rsidRDefault="00586E0D" w:rsidP="00B345FC">
      <w:pPr>
        <w:pStyle w:val="ListParagraph"/>
        <w:numPr>
          <w:ilvl w:val="0"/>
          <w:numId w:val="34"/>
        </w:numPr>
        <w:ind w:left="108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Two</w:t>
      </w:r>
      <w:r w:rsidR="00B345FC" w:rsidRPr="001B3CCD">
        <w:rPr>
          <w:rFonts w:cs="Arial"/>
          <w:color w:val="000000" w:themeColor="text1"/>
          <w:sz w:val="20"/>
          <w:szCs w:val="20"/>
        </w:rPr>
        <w:t xml:space="preserve"> Member-at-Large</w:t>
      </w:r>
      <w:r w:rsidR="008C5C74">
        <w:rPr>
          <w:rFonts w:cs="Arial"/>
          <w:color w:val="000000" w:themeColor="text1"/>
          <w:sz w:val="20"/>
          <w:szCs w:val="20"/>
        </w:rPr>
        <w:t xml:space="preserve"> positions</w:t>
      </w:r>
      <w:r w:rsidR="00B345FC" w:rsidRPr="001B3CCD">
        <w:rPr>
          <w:rFonts w:cs="Arial"/>
          <w:color w:val="000000" w:themeColor="text1"/>
          <w:sz w:val="20"/>
          <w:szCs w:val="20"/>
        </w:rPr>
        <w:t>; appointed by t</w:t>
      </w:r>
      <w:r w:rsidR="008C5C74">
        <w:rPr>
          <w:rFonts w:cs="Arial"/>
          <w:color w:val="000000" w:themeColor="text1"/>
          <w:sz w:val="20"/>
          <w:szCs w:val="20"/>
        </w:rPr>
        <w:t>he National Postal Chairperson</w:t>
      </w:r>
    </w:p>
    <w:p w14:paraId="5F9F662C" w14:textId="77777777" w:rsidR="00B345FC" w:rsidRPr="001B3CCD" w:rsidRDefault="00B345FC" w:rsidP="00B345FC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011F9D63" w14:textId="77777777" w:rsidR="008C5C74" w:rsidRDefault="008C5C74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34E59045" w14:textId="1296C215" w:rsidR="004F3322" w:rsidRDefault="004F3322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3CA051FB" w14:textId="6D75E66B" w:rsidR="000B1C1C" w:rsidRDefault="000B1C1C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5F1587B6" w14:textId="5804403C" w:rsidR="000B1C1C" w:rsidRDefault="000B1C1C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362125F3" w14:textId="30B9A130" w:rsidR="000B1C1C" w:rsidRDefault="000B1C1C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5C6973F8" w14:textId="5492E083" w:rsidR="000B1C1C" w:rsidRDefault="000B1C1C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586D24AA" w14:textId="77777777" w:rsidR="000B1C1C" w:rsidRDefault="000B1C1C" w:rsidP="008C5C74">
      <w:pPr>
        <w:pStyle w:val="ListParagraph"/>
        <w:ind w:left="1080"/>
        <w:rPr>
          <w:rFonts w:cs="Arial"/>
          <w:color w:val="000000" w:themeColor="text1"/>
          <w:sz w:val="20"/>
          <w:szCs w:val="20"/>
        </w:rPr>
      </w:pPr>
    </w:p>
    <w:p w14:paraId="65DC6E79" w14:textId="77777777" w:rsidR="008C5C74" w:rsidRPr="00164F26" w:rsidRDefault="008C5C74" w:rsidP="008C5C74">
      <w:pP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Postal Customer Council</w:t>
      </w:r>
      <w:r w:rsidRPr="00164F26">
        <w:rPr>
          <w:b/>
          <w:color w:val="0070C0"/>
          <w:sz w:val="20"/>
          <w:szCs w:val="20"/>
        </w:rPr>
        <w:t xml:space="preserve"> Advisory Committee</w:t>
      </w:r>
    </w:p>
    <w:p w14:paraId="54870145" w14:textId="77777777" w:rsidR="008C5C74" w:rsidRPr="00164F26" w:rsidRDefault="008C5C74" w:rsidP="008C5C74">
      <w:pPr>
        <w:jc w:val="center"/>
        <w:rPr>
          <w:b/>
          <w:color w:val="0070C0"/>
          <w:sz w:val="20"/>
          <w:szCs w:val="20"/>
        </w:rPr>
      </w:pPr>
    </w:p>
    <w:p w14:paraId="5A488609" w14:textId="77777777" w:rsidR="008C5C74" w:rsidRPr="00F23BE4" w:rsidRDefault="008C5C74" w:rsidP="008C5C74">
      <w:pP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Charter (continued)</w:t>
      </w:r>
    </w:p>
    <w:p w14:paraId="2B4AFC89" w14:textId="77777777" w:rsidR="004F3322" w:rsidRPr="008C5C74" w:rsidRDefault="004F3322" w:rsidP="008C5C74">
      <w:pPr>
        <w:pStyle w:val="ListParagraph"/>
        <w:rPr>
          <w:rFonts w:cs="Arial"/>
          <w:color w:val="000000" w:themeColor="text1"/>
          <w:sz w:val="20"/>
          <w:szCs w:val="20"/>
        </w:rPr>
      </w:pPr>
    </w:p>
    <w:p w14:paraId="76C6D182" w14:textId="77777777" w:rsidR="00B345FC" w:rsidRPr="001B3CCD" w:rsidRDefault="00B345FC" w:rsidP="00B345FC">
      <w:pPr>
        <w:pStyle w:val="ListParagraph"/>
        <w:numPr>
          <w:ilvl w:val="0"/>
          <w:numId w:val="34"/>
        </w:numPr>
        <w:ind w:left="108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Two</w:t>
      </w:r>
      <w:r w:rsidR="008C5C74">
        <w:rPr>
          <w:rFonts w:cs="Arial"/>
          <w:color w:val="000000" w:themeColor="text1"/>
          <w:sz w:val="20"/>
          <w:szCs w:val="20"/>
        </w:rPr>
        <w:t xml:space="preserve"> PCC Field Committee Co-Advisor positions</w:t>
      </w:r>
      <w:r w:rsidRPr="001B3CCD">
        <w:rPr>
          <w:rFonts w:cs="Arial"/>
          <w:color w:val="000000" w:themeColor="text1"/>
          <w:sz w:val="20"/>
          <w:szCs w:val="20"/>
        </w:rPr>
        <w:t xml:space="preserve">, appointed by the National Postal Chairperson: </w:t>
      </w:r>
    </w:p>
    <w:p w14:paraId="44605BD7" w14:textId="77777777" w:rsidR="00B345FC" w:rsidRPr="001B3CCD" w:rsidRDefault="00B345FC" w:rsidP="00586E0D">
      <w:pPr>
        <w:pStyle w:val="ListParagraph"/>
        <w:numPr>
          <w:ilvl w:val="0"/>
          <w:numId w:val="37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>District Manager</w:t>
      </w:r>
    </w:p>
    <w:p w14:paraId="3FB02B6F" w14:textId="5D8C1160" w:rsidR="00B345FC" w:rsidRPr="008C5C74" w:rsidRDefault="00B345FC" w:rsidP="008C5C74">
      <w:pPr>
        <w:pStyle w:val="ListParagraph"/>
        <w:numPr>
          <w:ilvl w:val="0"/>
          <w:numId w:val="37"/>
        </w:numPr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 xml:space="preserve">Area </w:t>
      </w:r>
      <w:r w:rsidR="00B837A3">
        <w:rPr>
          <w:rFonts w:cs="Arial"/>
          <w:color w:val="000000" w:themeColor="text1"/>
          <w:sz w:val="20"/>
          <w:szCs w:val="20"/>
        </w:rPr>
        <w:t xml:space="preserve">Customer Relations </w:t>
      </w:r>
      <w:r w:rsidRPr="001B3CCD">
        <w:rPr>
          <w:rFonts w:cs="Arial"/>
          <w:color w:val="000000" w:themeColor="text1"/>
          <w:sz w:val="20"/>
          <w:szCs w:val="20"/>
        </w:rPr>
        <w:t>Manager</w:t>
      </w:r>
    </w:p>
    <w:p w14:paraId="0B8E4958" w14:textId="4B67166C" w:rsidR="00AB35EF" w:rsidRPr="00D502F1" w:rsidRDefault="00AB35EF" w:rsidP="008C5C74">
      <w:pPr>
        <w:pStyle w:val="ListParagraph"/>
        <w:numPr>
          <w:ilvl w:val="0"/>
          <w:numId w:val="34"/>
        </w:numPr>
        <w:ind w:left="1080"/>
        <w:rPr>
          <w:rFonts w:cs="Arial"/>
          <w:sz w:val="20"/>
          <w:szCs w:val="20"/>
        </w:rPr>
      </w:pPr>
      <w:r w:rsidRPr="00D502F1">
        <w:rPr>
          <w:rFonts w:cs="Arial"/>
          <w:sz w:val="20"/>
          <w:szCs w:val="20"/>
        </w:rPr>
        <w:t>PCC Postal Administrator</w:t>
      </w:r>
    </w:p>
    <w:p w14:paraId="647F237A" w14:textId="765DE7B0" w:rsidR="00B345FC" w:rsidRPr="008C5C74" w:rsidRDefault="00B345FC" w:rsidP="008C5C74">
      <w:pPr>
        <w:pStyle w:val="ListParagraph"/>
        <w:numPr>
          <w:ilvl w:val="0"/>
          <w:numId w:val="34"/>
        </w:numPr>
        <w:ind w:left="108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 xml:space="preserve">PCC Legal Advisor(s), </w:t>
      </w:r>
      <w:r w:rsidR="00A940EF">
        <w:rPr>
          <w:rFonts w:cs="Arial"/>
          <w:color w:val="000000" w:themeColor="text1"/>
          <w:sz w:val="20"/>
          <w:szCs w:val="20"/>
        </w:rPr>
        <w:t>assigned to the PCCAC by the USPS Legal Team</w:t>
      </w:r>
    </w:p>
    <w:p w14:paraId="7C80FD92" w14:textId="77777777" w:rsidR="00B345FC" w:rsidRPr="008C5C74" w:rsidRDefault="00B345FC" w:rsidP="008C5C74">
      <w:pPr>
        <w:pStyle w:val="ListParagraph"/>
        <w:numPr>
          <w:ilvl w:val="0"/>
          <w:numId w:val="34"/>
        </w:numPr>
        <w:ind w:left="1080"/>
        <w:rPr>
          <w:rFonts w:cs="Arial"/>
          <w:color w:val="000000" w:themeColor="text1"/>
          <w:sz w:val="20"/>
          <w:szCs w:val="20"/>
        </w:rPr>
      </w:pPr>
      <w:r w:rsidRPr="001B3CCD">
        <w:rPr>
          <w:rFonts w:cs="Arial"/>
          <w:color w:val="000000" w:themeColor="text1"/>
          <w:sz w:val="20"/>
          <w:szCs w:val="20"/>
        </w:rPr>
        <w:t xml:space="preserve">One National PCC Program Manager </w:t>
      </w:r>
      <w:r w:rsidR="001B3CCD" w:rsidRPr="001B3CCD">
        <w:rPr>
          <w:rFonts w:cs="Arial"/>
          <w:color w:val="000000" w:themeColor="text1"/>
          <w:sz w:val="20"/>
          <w:szCs w:val="20"/>
        </w:rPr>
        <w:t>(</w:t>
      </w:r>
      <w:r w:rsidRPr="001B3CCD">
        <w:rPr>
          <w:rFonts w:cs="Arial"/>
          <w:color w:val="000000" w:themeColor="text1"/>
          <w:sz w:val="20"/>
          <w:szCs w:val="20"/>
        </w:rPr>
        <w:t xml:space="preserve">or equivalent </w:t>
      </w:r>
      <w:r w:rsidR="001B3CCD" w:rsidRPr="001B3CCD">
        <w:rPr>
          <w:rFonts w:cs="Arial"/>
          <w:color w:val="000000" w:themeColor="text1"/>
          <w:sz w:val="20"/>
          <w:szCs w:val="20"/>
        </w:rPr>
        <w:t>position</w:t>
      </w:r>
      <w:r w:rsidRPr="001B3CCD">
        <w:rPr>
          <w:rFonts w:cs="Arial"/>
          <w:color w:val="000000" w:themeColor="text1"/>
          <w:sz w:val="20"/>
          <w:szCs w:val="20"/>
        </w:rPr>
        <w:t>)</w:t>
      </w:r>
    </w:p>
    <w:p w14:paraId="7B8CCCB6" w14:textId="77777777" w:rsidR="00B345FC" w:rsidRPr="00B44CF7" w:rsidRDefault="00B345FC" w:rsidP="00B345FC">
      <w:pPr>
        <w:pStyle w:val="ListParagraph"/>
        <w:numPr>
          <w:ilvl w:val="0"/>
          <w:numId w:val="34"/>
        </w:numPr>
        <w:ind w:left="1080"/>
        <w:rPr>
          <w:rFonts w:cs="Arial"/>
          <w:b/>
          <w:bCs/>
          <w:sz w:val="20"/>
          <w:szCs w:val="20"/>
        </w:rPr>
      </w:pPr>
      <w:r w:rsidRPr="00B44CF7">
        <w:rPr>
          <w:rFonts w:cs="Arial"/>
          <w:sz w:val="20"/>
          <w:szCs w:val="20"/>
        </w:rPr>
        <w:t xml:space="preserve">National PCCAC </w:t>
      </w:r>
      <w:r>
        <w:rPr>
          <w:rFonts w:cs="Arial"/>
          <w:sz w:val="20"/>
          <w:szCs w:val="20"/>
        </w:rPr>
        <w:t>Sub-</w:t>
      </w:r>
      <w:r w:rsidRPr="00B44CF7">
        <w:rPr>
          <w:rFonts w:cs="Arial"/>
          <w:sz w:val="20"/>
          <w:szCs w:val="20"/>
        </w:rPr>
        <w:t>Committees</w:t>
      </w:r>
      <w:r>
        <w:rPr>
          <w:rFonts w:cs="Arial"/>
          <w:sz w:val="20"/>
          <w:szCs w:val="20"/>
        </w:rPr>
        <w:t>, led by one Postal Co-Chair and one Industry Co-Chair:</w:t>
      </w:r>
    </w:p>
    <w:p w14:paraId="639659ED" w14:textId="77777777" w:rsidR="00B345FC" w:rsidRPr="00586E0D" w:rsidRDefault="00B345FC" w:rsidP="00586E0D">
      <w:pPr>
        <w:pStyle w:val="ListParagraph"/>
        <w:numPr>
          <w:ilvl w:val="0"/>
          <w:numId w:val="40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>Communications and Marketing</w:t>
      </w:r>
    </w:p>
    <w:p w14:paraId="1A04C406" w14:textId="77777777" w:rsidR="00586E0D" w:rsidRPr="00586E0D" w:rsidRDefault="00586E0D" w:rsidP="00586E0D">
      <w:pPr>
        <w:pStyle w:val="ListParagraph"/>
        <w:numPr>
          <w:ilvl w:val="0"/>
          <w:numId w:val="40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>Education Programming</w:t>
      </w:r>
    </w:p>
    <w:p w14:paraId="43E0D560" w14:textId="77777777" w:rsidR="00B345FC" w:rsidRPr="00586E0D" w:rsidRDefault="00B345FC" w:rsidP="00586E0D">
      <w:pPr>
        <w:pStyle w:val="ListParagraph"/>
        <w:numPr>
          <w:ilvl w:val="0"/>
          <w:numId w:val="40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>Membership Growth and Recruitment</w:t>
      </w:r>
    </w:p>
    <w:p w14:paraId="640B77F7" w14:textId="50277407" w:rsidR="00AB35EF" w:rsidRPr="00AB35EF" w:rsidRDefault="00586E0D" w:rsidP="00AB35EF">
      <w:pPr>
        <w:pStyle w:val="ListParagraph"/>
        <w:numPr>
          <w:ilvl w:val="0"/>
          <w:numId w:val="40"/>
        </w:numPr>
        <w:rPr>
          <w:rFonts w:cs="Arial"/>
          <w:color w:val="000000" w:themeColor="text1"/>
          <w:sz w:val="20"/>
          <w:szCs w:val="20"/>
        </w:rPr>
      </w:pPr>
      <w:r w:rsidRPr="00586E0D">
        <w:rPr>
          <w:rFonts w:cs="Arial"/>
          <w:color w:val="000000" w:themeColor="text1"/>
          <w:sz w:val="20"/>
          <w:szCs w:val="20"/>
        </w:rPr>
        <w:t>Strategic Innovation and PCC Policy</w:t>
      </w:r>
      <w:r w:rsidR="00AB35EF" w:rsidRPr="00AB35EF">
        <w:rPr>
          <w:rFonts w:cs="Arial"/>
          <w:color w:val="C00000"/>
          <w:sz w:val="20"/>
          <w:szCs w:val="20"/>
        </w:rPr>
        <w:t xml:space="preserve">   </w:t>
      </w:r>
    </w:p>
    <w:p w14:paraId="7F68C4C3" w14:textId="77777777" w:rsidR="00B345FC" w:rsidRPr="00B44CF7" w:rsidRDefault="00B345FC" w:rsidP="00B345FC">
      <w:pPr>
        <w:rPr>
          <w:rFonts w:cs="Arial"/>
          <w:b/>
          <w:bCs/>
          <w:sz w:val="20"/>
          <w:szCs w:val="20"/>
        </w:rPr>
      </w:pPr>
    </w:p>
    <w:p w14:paraId="715173DC" w14:textId="77777777" w:rsidR="00B345FC" w:rsidRPr="00B345FC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Roles and Responsibilities</w:t>
      </w:r>
    </w:p>
    <w:p w14:paraId="3186AD61" w14:textId="6E246F16" w:rsidR="00B345FC" w:rsidRDefault="00B345FC" w:rsidP="000B1C1C">
      <w:pPr>
        <w:ind w:left="720"/>
        <w:rPr>
          <w:rFonts w:cs="Arial"/>
          <w:b/>
          <w:bCs/>
          <w:sz w:val="20"/>
          <w:szCs w:val="20"/>
        </w:rPr>
      </w:pPr>
      <w:r w:rsidRPr="00E44D2C">
        <w:rPr>
          <w:rFonts w:cs="Arial"/>
          <w:bCs/>
          <w:sz w:val="20"/>
          <w:szCs w:val="20"/>
        </w:rPr>
        <w:t>Refer to the Roles and Responsibilities documents</w:t>
      </w:r>
      <w:r w:rsidR="00E44D2C">
        <w:rPr>
          <w:rFonts w:cs="Arial"/>
          <w:bCs/>
          <w:sz w:val="20"/>
          <w:szCs w:val="20"/>
        </w:rPr>
        <w:t xml:space="preserve">. </w:t>
      </w:r>
    </w:p>
    <w:p w14:paraId="16B62AEC" w14:textId="77777777" w:rsidR="00B345FC" w:rsidRPr="00B345FC" w:rsidRDefault="00B345FC" w:rsidP="00B345FC">
      <w:pPr>
        <w:rPr>
          <w:rFonts w:cs="Arial"/>
          <w:b/>
          <w:bCs/>
          <w:sz w:val="20"/>
          <w:szCs w:val="20"/>
        </w:rPr>
      </w:pPr>
    </w:p>
    <w:p w14:paraId="65995A8D" w14:textId="77777777" w:rsidR="00B345FC" w:rsidRPr="00B44CF7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sz w:val="20"/>
          <w:szCs w:val="20"/>
        </w:rPr>
      </w:pPr>
      <w:r w:rsidRPr="00B44CF7">
        <w:rPr>
          <w:rFonts w:cs="Arial"/>
          <w:b/>
          <w:bCs/>
          <w:sz w:val="20"/>
          <w:szCs w:val="20"/>
        </w:rPr>
        <w:t>Term Requirements</w:t>
      </w:r>
      <w:r w:rsidRPr="00F04022">
        <w:rPr>
          <w:rFonts w:cs="Arial"/>
          <w:b/>
          <w:bCs/>
          <w:color w:val="FF0000"/>
          <w:sz w:val="20"/>
          <w:szCs w:val="20"/>
        </w:rPr>
        <w:t>*</w:t>
      </w:r>
    </w:p>
    <w:p w14:paraId="4733C39D" w14:textId="77777777" w:rsidR="00B345FC" w:rsidRPr="00B44CF7" w:rsidRDefault="00B345FC" w:rsidP="00B345FC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>National Postal Chairperson</w:t>
      </w:r>
    </w:p>
    <w:p w14:paraId="27E4498F" w14:textId="77777777" w:rsidR="00B345FC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>Serves indefinitely while in the USPS Vice President position</w:t>
      </w:r>
      <w:r>
        <w:rPr>
          <w:rFonts w:cs="Arial"/>
          <w:sz w:val="20"/>
          <w:szCs w:val="20"/>
        </w:rPr>
        <w:t xml:space="preserve"> that oversees PCCs</w:t>
      </w:r>
    </w:p>
    <w:p w14:paraId="7BE6BF86" w14:textId="77777777" w:rsidR="00B345FC" w:rsidRPr="00B44CF7" w:rsidRDefault="00B345FC" w:rsidP="00B345FC">
      <w:pPr>
        <w:numPr>
          <w:ilvl w:val="0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>National Industry Chairperson</w:t>
      </w:r>
    </w:p>
    <w:p w14:paraId="5E4E69F2" w14:textId="77777777" w:rsidR="00B345FC" w:rsidRPr="00B44CF7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Serves for a maximu</w:t>
      </w:r>
      <w:r w:rsidRPr="00A6252D">
        <w:rPr>
          <w:rFonts w:cs="Arial"/>
          <w:sz w:val="20"/>
          <w:szCs w:val="20"/>
        </w:rPr>
        <w:t>m of three years</w:t>
      </w:r>
    </w:p>
    <w:p w14:paraId="014342E8" w14:textId="77777777" w:rsidR="00B345FC" w:rsidRPr="00B44CF7" w:rsidRDefault="00B345FC" w:rsidP="00B345FC">
      <w:pPr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National Postal Vice-</w:t>
      </w:r>
      <w:r w:rsidR="007469C5">
        <w:rPr>
          <w:rFonts w:cs="Arial"/>
          <w:sz w:val="20"/>
          <w:szCs w:val="20"/>
        </w:rPr>
        <w:t>Chairperson</w:t>
      </w:r>
    </w:p>
    <w:p w14:paraId="0C6A7788" w14:textId="77777777" w:rsidR="00B345FC" w:rsidRPr="00B44CF7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>Serves during his or her tenure in the Postal management position that oversees PCCs</w:t>
      </w:r>
    </w:p>
    <w:p w14:paraId="6B784730" w14:textId="77777777" w:rsidR="00B345FC" w:rsidRPr="00B44CF7" w:rsidRDefault="00B345FC" w:rsidP="00B345FC">
      <w:pPr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National Industry Vice-</w:t>
      </w:r>
      <w:r w:rsidR="00586E0D">
        <w:rPr>
          <w:rFonts w:cs="Arial"/>
          <w:sz w:val="20"/>
          <w:szCs w:val="20"/>
        </w:rPr>
        <w:t>Chairperson</w:t>
      </w:r>
    </w:p>
    <w:p w14:paraId="004FFD48" w14:textId="77777777" w:rsidR="00B345FC" w:rsidRPr="00B44CF7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 xml:space="preserve">Serves for </w:t>
      </w:r>
      <w:r>
        <w:rPr>
          <w:rFonts w:cs="Arial"/>
          <w:sz w:val="20"/>
          <w:szCs w:val="20"/>
        </w:rPr>
        <w:t>a maximum of three</w:t>
      </w:r>
      <w:r w:rsidRPr="00B44CF7">
        <w:rPr>
          <w:rFonts w:cs="Arial"/>
          <w:sz w:val="20"/>
          <w:szCs w:val="20"/>
        </w:rPr>
        <w:t xml:space="preserve"> years</w:t>
      </w:r>
    </w:p>
    <w:p w14:paraId="17B46031" w14:textId="77777777" w:rsidR="00B345FC" w:rsidRDefault="007469C5" w:rsidP="00B345FC">
      <w:pPr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Postal Sub-Committee Co-Chair</w:t>
      </w:r>
    </w:p>
    <w:p w14:paraId="7DDAF1A5" w14:textId="77777777" w:rsidR="00B345FC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 xml:space="preserve">Serves during his or her tenure in the Postal </w:t>
      </w:r>
      <w:r>
        <w:rPr>
          <w:rFonts w:cs="Arial"/>
          <w:sz w:val="20"/>
          <w:szCs w:val="20"/>
        </w:rPr>
        <w:t>department</w:t>
      </w:r>
      <w:r w:rsidRPr="00B44CF7">
        <w:rPr>
          <w:rFonts w:cs="Arial"/>
          <w:sz w:val="20"/>
          <w:szCs w:val="20"/>
        </w:rPr>
        <w:t xml:space="preserve"> that oversees PCCs</w:t>
      </w:r>
    </w:p>
    <w:p w14:paraId="537537D7" w14:textId="77777777" w:rsidR="00B345FC" w:rsidRPr="00B44CF7" w:rsidRDefault="00B345FC" w:rsidP="00B345FC">
      <w:pPr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Industry Sub-</w:t>
      </w:r>
      <w:r w:rsidRPr="00B44CF7">
        <w:rPr>
          <w:rFonts w:cs="Arial"/>
          <w:sz w:val="20"/>
          <w:szCs w:val="20"/>
        </w:rPr>
        <w:t>Committee C</w:t>
      </w:r>
      <w:r w:rsidR="007469C5">
        <w:rPr>
          <w:rFonts w:cs="Arial"/>
          <w:sz w:val="20"/>
          <w:szCs w:val="20"/>
        </w:rPr>
        <w:t>o-Chair</w:t>
      </w:r>
    </w:p>
    <w:p w14:paraId="52EC0A8C" w14:textId="77777777" w:rsidR="00B345FC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>Serves for</w:t>
      </w:r>
      <w:r>
        <w:rPr>
          <w:rFonts w:cs="Arial"/>
          <w:sz w:val="20"/>
          <w:szCs w:val="20"/>
        </w:rPr>
        <w:t xml:space="preserve"> a maximum of three</w:t>
      </w:r>
      <w:r w:rsidRPr="00B44CF7">
        <w:rPr>
          <w:rFonts w:cs="Arial"/>
          <w:sz w:val="20"/>
          <w:szCs w:val="20"/>
        </w:rPr>
        <w:t xml:space="preserve"> years </w:t>
      </w:r>
    </w:p>
    <w:p w14:paraId="445D75B9" w14:textId="77777777" w:rsidR="00B345FC" w:rsidRDefault="00B345FC" w:rsidP="00B345FC">
      <w:pPr>
        <w:pStyle w:val="ListParagraph"/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Industry Member-at-Large</w:t>
      </w:r>
    </w:p>
    <w:p w14:paraId="507A2461" w14:textId="77777777" w:rsidR="00B345FC" w:rsidRPr="009A6693" w:rsidRDefault="00B345FC" w:rsidP="00B345FC">
      <w:pPr>
        <w:pStyle w:val="ListParagraph"/>
        <w:numPr>
          <w:ilvl w:val="1"/>
          <w:numId w:val="31"/>
        </w:numPr>
        <w:rPr>
          <w:rFonts w:cs="Arial"/>
          <w:color w:val="C00000"/>
          <w:sz w:val="20"/>
          <w:szCs w:val="20"/>
        </w:rPr>
      </w:pPr>
      <w:r>
        <w:rPr>
          <w:rFonts w:cs="Arial"/>
          <w:sz w:val="20"/>
          <w:szCs w:val="20"/>
        </w:rPr>
        <w:t>Serves for a maximum of three years</w:t>
      </w:r>
    </w:p>
    <w:p w14:paraId="78D285D6" w14:textId="77777777" w:rsidR="00B345FC" w:rsidRDefault="007469C5" w:rsidP="00B345FC">
      <w:pPr>
        <w:pStyle w:val="ListParagraph"/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PCC Field Committee Co-Advisor</w:t>
      </w:r>
    </w:p>
    <w:p w14:paraId="19F5CE45" w14:textId="7183282B" w:rsidR="00AB35EF" w:rsidRDefault="00B345FC" w:rsidP="00AB35EF">
      <w:pPr>
        <w:pStyle w:val="ListParagraph"/>
        <w:numPr>
          <w:ilvl w:val="1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Serves for a maximum of t</w:t>
      </w:r>
      <w:r w:rsidR="00A940EF">
        <w:rPr>
          <w:rFonts w:cs="Arial"/>
          <w:sz w:val="20"/>
          <w:szCs w:val="20"/>
        </w:rPr>
        <w:t xml:space="preserve">wo </w:t>
      </w:r>
      <w:r>
        <w:rPr>
          <w:rFonts w:cs="Arial"/>
          <w:sz w:val="20"/>
          <w:szCs w:val="20"/>
        </w:rPr>
        <w:t>years</w:t>
      </w:r>
    </w:p>
    <w:p w14:paraId="4FA8F002" w14:textId="5D494152" w:rsidR="00AB35EF" w:rsidRPr="00D502F1" w:rsidRDefault="00AB35EF" w:rsidP="00AB35EF">
      <w:pPr>
        <w:pStyle w:val="ListParagraph"/>
        <w:numPr>
          <w:ilvl w:val="0"/>
          <w:numId w:val="31"/>
        </w:numPr>
        <w:rPr>
          <w:rFonts w:cs="Arial"/>
          <w:sz w:val="20"/>
          <w:szCs w:val="20"/>
        </w:rPr>
      </w:pPr>
      <w:r w:rsidRPr="00D502F1">
        <w:rPr>
          <w:rFonts w:cs="Arial"/>
          <w:sz w:val="20"/>
          <w:szCs w:val="20"/>
        </w:rPr>
        <w:t>PCC Postal Administrator</w:t>
      </w:r>
    </w:p>
    <w:p w14:paraId="5E5BC652" w14:textId="73BC679E" w:rsidR="00AB35EF" w:rsidRPr="00D502F1" w:rsidRDefault="00AB35EF" w:rsidP="00AB35EF">
      <w:pPr>
        <w:pStyle w:val="ListParagraph"/>
        <w:numPr>
          <w:ilvl w:val="1"/>
          <w:numId w:val="31"/>
        </w:numPr>
        <w:rPr>
          <w:rFonts w:cs="Arial"/>
          <w:sz w:val="20"/>
          <w:szCs w:val="20"/>
        </w:rPr>
      </w:pPr>
      <w:r w:rsidRPr="00D502F1">
        <w:rPr>
          <w:rFonts w:cs="Arial"/>
          <w:sz w:val="20"/>
          <w:szCs w:val="20"/>
        </w:rPr>
        <w:t xml:space="preserve">Serves for a maximum of </w:t>
      </w:r>
      <w:r w:rsidR="00D502F1" w:rsidRPr="00D502F1">
        <w:rPr>
          <w:rFonts w:cs="Arial"/>
          <w:sz w:val="20"/>
          <w:szCs w:val="20"/>
        </w:rPr>
        <w:t>one</w:t>
      </w:r>
      <w:r w:rsidRPr="00D502F1">
        <w:rPr>
          <w:rFonts w:cs="Arial"/>
          <w:sz w:val="20"/>
          <w:szCs w:val="20"/>
        </w:rPr>
        <w:t xml:space="preserve"> year</w:t>
      </w:r>
    </w:p>
    <w:p w14:paraId="2D194C1D" w14:textId="77777777" w:rsidR="00B345FC" w:rsidRPr="00D502F1" w:rsidRDefault="00B345FC" w:rsidP="00B345FC">
      <w:pPr>
        <w:pStyle w:val="ListParagraph"/>
        <w:numPr>
          <w:ilvl w:val="0"/>
          <w:numId w:val="31"/>
        </w:numPr>
        <w:rPr>
          <w:rFonts w:cs="Arial"/>
          <w:sz w:val="20"/>
          <w:szCs w:val="20"/>
        </w:rPr>
      </w:pPr>
      <w:r w:rsidRPr="00D502F1">
        <w:rPr>
          <w:rFonts w:cs="Arial"/>
          <w:sz w:val="20"/>
          <w:szCs w:val="20"/>
        </w:rPr>
        <w:t>PCC Program Manager</w:t>
      </w:r>
    </w:p>
    <w:p w14:paraId="3E89C6CF" w14:textId="77777777" w:rsidR="00B345FC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 xml:space="preserve">Serves during his or her tenure in the Postal </w:t>
      </w:r>
      <w:r>
        <w:rPr>
          <w:rFonts w:cs="Arial"/>
          <w:sz w:val="20"/>
          <w:szCs w:val="20"/>
        </w:rPr>
        <w:t>department</w:t>
      </w:r>
      <w:r w:rsidRPr="00B44CF7">
        <w:rPr>
          <w:rFonts w:cs="Arial"/>
          <w:sz w:val="20"/>
          <w:szCs w:val="20"/>
        </w:rPr>
        <w:t xml:space="preserve"> that oversees PCCs</w:t>
      </w:r>
    </w:p>
    <w:p w14:paraId="469CB79C" w14:textId="77777777" w:rsidR="00B345FC" w:rsidRDefault="007469C5" w:rsidP="00B345FC">
      <w:pPr>
        <w:pStyle w:val="ListParagraph"/>
        <w:numPr>
          <w:ilvl w:val="0"/>
          <w:numId w:val="3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PCC Legal Advisor</w:t>
      </w:r>
    </w:p>
    <w:p w14:paraId="053CAF4C" w14:textId="77777777" w:rsidR="00B345FC" w:rsidRDefault="00B345FC" w:rsidP="00B345FC">
      <w:pPr>
        <w:numPr>
          <w:ilvl w:val="1"/>
          <w:numId w:val="31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 xml:space="preserve">Serves during his or her tenure in the Postal </w:t>
      </w:r>
      <w:r>
        <w:rPr>
          <w:rFonts w:cs="Arial"/>
          <w:sz w:val="20"/>
          <w:szCs w:val="20"/>
        </w:rPr>
        <w:t>department</w:t>
      </w:r>
      <w:r w:rsidRPr="00B44CF7">
        <w:rPr>
          <w:rFonts w:cs="Arial"/>
          <w:sz w:val="20"/>
          <w:szCs w:val="20"/>
        </w:rPr>
        <w:t xml:space="preserve"> that </w:t>
      </w:r>
      <w:r>
        <w:rPr>
          <w:rFonts w:cs="Arial"/>
          <w:sz w:val="20"/>
          <w:szCs w:val="20"/>
        </w:rPr>
        <w:t>advises</w:t>
      </w:r>
      <w:r w:rsidRPr="00B44CF7">
        <w:rPr>
          <w:rFonts w:cs="Arial"/>
          <w:sz w:val="20"/>
          <w:szCs w:val="20"/>
        </w:rPr>
        <w:t xml:space="preserve"> PCCs</w:t>
      </w:r>
    </w:p>
    <w:p w14:paraId="7F6972CD" w14:textId="77777777" w:rsidR="00B345FC" w:rsidRPr="00B345FC" w:rsidRDefault="00B345FC" w:rsidP="00B345FC">
      <w:pPr>
        <w:rPr>
          <w:rFonts w:cs="Arial"/>
          <w:sz w:val="20"/>
          <w:szCs w:val="20"/>
        </w:rPr>
      </w:pPr>
    </w:p>
    <w:p w14:paraId="0B661E55" w14:textId="77777777" w:rsidR="00B345FC" w:rsidRPr="00B44CF7" w:rsidRDefault="00B345FC" w:rsidP="00B345FC">
      <w:pPr>
        <w:pStyle w:val="ListParagraph"/>
        <w:numPr>
          <w:ilvl w:val="0"/>
          <w:numId w:val="32"/>
        </w:num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Meeting</w:t>
      </w:r>
      <w:r w:rsidRPr="00B44CF7">
        <w:rPr>
          <w:rFonts w:cs="Arial"/>
          <w:b/>
          <w:bCs/>
          <w:sz w:val="20"/>
          <w:szCs w:val="20"/>
        </w:rPr>
        <w:t xml:space="preserve"> Requirements</w:t>
      </w:r>
    </w:p>
    <w:p w14:paraId="67A66018" w14:textId="307CEAF0" w:rsidR="00B345FC" w:rsidRDefault="00B345FC" w:rsidP="00B345FC">
      <w:pPr>
        <w:numPr>
          <w:ilvl w:val="0"/>
          <w:numId w:val="3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Monthly touchpoints held for a maximum of one</w:t>
      </w:r>
      <w:r w:rsidR="00D502F1">
        <w:rPr>
          <w:rFonts w:cs="Arial"/>
          <w:sz w:val="20"/>
          <w:szCs w:val="20"/>
        </w:rPr>
        <w:t xml:space="preserve"> and a half</w:t>
      </w:r>
      <w:r>
        <w:rPr>
          <w:rFonts w:cs="Arial"/>
          <w:sz w:val="20"/>
          <w:szCs w:val="20"/>
        </w:rPr>
        <w:t xml:space="preserve"> hour</w:t>
      </w:r>
      <w:r w:rsidR="00D502F1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via WebEx. Meetings occur the last Monday of every month (subject to change).</w:t>
      </w:r>
    </w:p>
    <w:p w14:paraId="74C161EA" w14:textId="434DD7AC" w:rsidR="00B345FC" w:rsidRDefault="00B345FC" w:rsidP="00B345FC">
      <w:pPr>
        <w:numPr>
          <w:ilvl w:val="0"/>
          <w:numId w:val="3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In-person m</w:t>
      </w:r>
      <w:r w:rsidRPr="00B44CF7">
        <w:rPr>
          <w:rFonts w:cs="Arial"/>
          <w:sz w:val="20"/>
          <w:szCs w:val="20"/>
        </w:rPr>
        <w:t>eetings will be held once a quarter for</w:t>
      </w:r>
      <w:r>
        <w:rPr>
          <w:rFonts w:cs="Arial"/>
          <w:sz w:val="20"/>
          <w:szCs w:val="20"/>
        </w:rPr>
        <w:t xml:space="preserve"> a maximum of three hours. Meeting dates and locations will be determined prior to the start of each calendar year.</w:t>
      </w:r>
    </w:p>
    <w:p w14:paraId="39D64F1C" w14:textId="77777777" w:rsidR="00B345FC" w:rsidRPr="00B44CF7" w:rsidRDefault="00B345FC" w:rsidP="00B345FC">
      <w:pPr>
        <w:numPr>
          <w:ilvl w:val="0"/>
          <w:numId w:val="3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Attendance is expected on monthly touchpoints and in-person meetings. </w:t>
      </w:r>
    </w:p>
    <w:p w14:paraId="6DA5BDCF" w14:textId="1C57BD33" w:rsidR="00B345FC" w:rsidRDefault="00B345FC" w:rsidP="00B345FC">
      <w:pPr>
        <w:numPr>
          <w:ilvl w:val="0"/>
          <w:numId w:val="35"/>
        </w:numPr>
        <w:rPr>
          <w:rFonts w:cs="Arial"/>
          <w:sz w:val="20"/>
          <w:szCs w:val="20"/>
        </w:rPr>
      </w:pPr>
      <w:r w:rsidRPr="00B44CF7">
        <w:rPr>
          <w:rFonts w:cs="Arial"/>
          <w:sz w:val="20"/>
          <w:szCs w:val="20"/>
        </w:rPr>
        <w:t xml:space="preserve">Minutes will be recorded by </w:t>
      </w:r>
      <w:r>
        <w:rPr>
          <w:rFonts w:cs="Arial"/>
          <w:sz w:val="20"/>
          <w:szCs w:val="20"/>
        </w:rPr>
        <w:t xml:space="preserve">the Communications and Marketing Committee. </w:t>
      </w:r>
      <w:r w:rsidRPr="00B44CF7">
        <w:rPr>
          <w:rFonts w:cs="Arial"/>
          <w:sz w:val="20"/>
          <w:szCs w:val="20"/>
        </w:rPr>
        <w:t xml:space="preserve">Minutes must be approved by the National PCC Postal </w:t>
      </w:r>
      <w:r>
        <w:rPr>
          <w:rFonts w:cs="Arial"/>
          <w:sz w:val="20"/>
          <w:szCs w:val="20"/>
        </w:rPr>
        <w:t>Vice</w:t>
      </w:r>
      <w:r w:rsidRPr="00B44CF7">
        <w:rPr>
          <w:rFonts w:cs="Arial"/>
          <w:sz w:val="20"/>
          <w:szCs w:val="20"/>
        </w:rPr>
        <w:t>-Chair</w:t>
      </w:r>
      <w:r w:rsidR="00A940EF">
        <w:rPr>
          <w:rFonts w:cs="Arial"/>
          <w:sz w:val="20"/>
          <w:szCs w:val="20"/>
        </w:rPr>
        <w:t>person</w:t>
      </w:r>
      <w:r w:rsidRPr="00B44CF7">
        <w:rPr>
          <w:rFonts w:cs="Arial"/>
          <w:sz w:val="20"/>
          <w:szCs w:val="20"/>
        </w:rPr>
        <w:t xml:space="preserve"> before distribution to committee members.</w:t>
      </w:r>
    </w:p>
    <w:p w14:paraId="0A6FA9D6" w14:textId="77777777" w:rsidR="00B345FC" w:rsidRDefault="00B345FC" w:rsidP="00B345FC">
      <w:pPr>
        <w:rPr>
          <w:rFonts w:cs="Arial"/>
          <w:sz w:val="20"/>
          <w:szCs w:val="20"/>
        </w:rPr>
      </w:pPr>
    </w:p>
    <w:p w14:paraId="78D31F20" w14:textId="77777777" w:rsidR="008C5C74" w:rsidRDefault="008C5C74" w:rsidP="00B345FC">
      <w:pPr>
        <w:rPr>
          <w:rFonts w:cs="Arial"/>
          <w:sz w:val="20"/>
          <w:szCs w:val="20"/>
        </w:rPr>
      </w:pPr>
    </w:p>
    <w:p w14:paraId="565E0B28" w14:textId="77777777" w:rsidR="008C5C74" w:rsidRDefault="008C5C74" w:rsidP="00B345FC">
      <w:pPr>
        <w:rPr>
          <w:rFonts w:cs="Arial"/>
          <w:sz w:val="20"/>
          <w:szCs w:val="20"/>
        </w:rPr>
      </w:pPr>
    </w:p>
    <w:p w14:paraId="70DED32C" w14:textId="77777777" w:rsidR="008C5C74" w:rsidRDefault="008C5C74" w:rsidP="00B345FC">
      <w:pPr>
        <w:rPr>
          <w:rFonts w:cs="Arial"/>
          <w:sz w:val="20"/>
          <w:szCs w:val="20"/>
        </w:rPr>
      </w:pPr>
    </w:p>
    <w:p w14:paraId="2F58306D" w14:textId="77777777" w:rsidR="008729C3" w:rsidRPr="00F04022" w:rsidRDefault="008729C3" w:rsidP="00B345FC">
      <w:pPr>
        <w:rPr>
          <w:rFonts w:cs="Arial"/>
          <w:sz w:val="20"/>
          <w:szCs w:val="20"/>
        </w:rPr>
      </w:pPr>
    </w:p>
    <w:p w14:paraId="65469FBC" w14:textId="77777777" w:rsidR="00274ECC" w:rsidRPr="001B3CCD" w:rsidRDefault="00B345FC" w:rsidP="00B345FC">
      <w:pPr>
        <w:rPr>
          <w:rFonts w:cs="Arial"/>
          <w:i/>
          <w:sz w:val="20"/>
          <w:szCs w:val="20"/>
        </w:rPr>
      </w:pPr>
      <w:r w:rsidRPr="00F04022">
        <w:rPr>
          <w:rFonts w:cs="Arial"/>
          <w:i/>
          <w:color w:val="FF0000"/>
          <w:sz w:val="20"/>
          <w:szCs w:val="20"/>
        </w:rPr>
        <w:t>*</w:t>
      </w:r>
      <w:r w:rsidRPr="00F04022">
        <w:rPr>
          <w:rFonts w:cs="Arial"/>
          <w:i/>
          <w:sz w:val="20"/>
          <w:szCs w:val="20"/>
        </w:rPr>
        <w:t>The National Postal Chairperson reserves the right to terminate any person serving in a PCCAC leadership position due to just cause.</w:t>
      </w:r>
    </w:p>
    <w:sectPr w:rsidR="00274ECC" w:rsidRPr="001B3CCD" w:rsidSect="00E93E74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F59E" w14:textId="77777777" w:rsidR="00B62314" w:rsidRDefault="00B62314" w:rsidP="00A305F2">
      <w:r>
        <w:separator/>
      </w:r>
    </w:p>
  </w:endnote>
  <w:endnote w:type="continuationSeparator" w:id="0">
    <w:p w14:paraId="2B4C1012" w14:textId="77777777" w:rsidR="00B62314" w:rsidRDefault="00B62314" w:rsidP="00A3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315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BE717" w14:textId="707BE478" w:rsidR="00A305F2" w:rsidRPr="003548FE" w:rsidRDefault="00D502F1" w:rsidP="003548FE">
        <w:pPr>
          <w:pStyle w:val="Footer"/>
          <w:jc w:val="center"/>
          <w:rPr>
            <w:noProof/>
            <w:sz w:val="20"/>
          </w:rPr>
        </w:pPr>
        <w:r>
          <w:rPr>
            <w:noProof/>
            <w:sz w:val="20"/>
          </w:rPr>
          <w:t>Customer</w:t>
        </w:r>
        <w:r w:rsidR="003548FE" w:rsidRPr="0082628F">
          <w:rPr>
            <w:noProof/>
            <w:sz w:val="20"/>
          </w:rPr>
          <w:t xml:space="preserve"> Outreach</w:t>
        </w:r>
        <w:r w:rsidR="003548FE" w:rsidRPr="0082628F">
          <w:rPr>
            <w:noProof/>
            <w:sz w:val="20"/>
          </w:rPr>
          <w:ptab w:relativeTo="margin" w:alignment="center" w:leader="none"/>
        </w:r>
        <w:r w:rsidR="003548FE" w:rsidRPr="0082628F">
          <w:rPr>
            <w:noProof/>
            <w:sz w:val="20"/>
          </w:rPr>
          <w:fldChar w:fldCharType="begin"/>
        </w:r>
        <w:r w:rsidR="003548FE" w:rsidRPr="0082628F">
          <w:rPr>
            <w:noProof/>
            <w:sz w:val="20"/>
          </w:rPr>
          <w:instrText xml:space="preserve"> DATE \@ "MMMM d, yyyy" </w:instrText>
        </w:r>
        <w:r w:rsidR="003548FE" w:rsidRPr="0082628F">
          <w:rPr>
            <w:noProof/>
            <w:sz w:val="20"/>
          </w:rPr>
          <w:fldChar w:fldCharType="separate"/>
        </w:r>
        <w:r>
          <w:rPr>
            <w:noProof/>
            <w:sz w:val="20"/>
          </w:rPr>
          <w:t>July 20, 2023</w:t>
        </w:r>
        <w:r w:rsidR="003548FE" w:rsidRPr="0082628F">
          <w:rPr>
            <w:noProof/>
            <w:sz w:val="20"/>
          </w:rPr>
          <w:fldChar w:fldCharType="end"/>
        </w:r>
        <w:r w:rsidR="003548FE" w:rsidRPr="0082628F">
          <w:rPr>
            <w:noProof/>
            <w:sz w:val="20"/>
          </w:rPr>
          <w:ptab w:relativeTo="margin" w:alignment="right" w:leader="none"/>
        </w:r>
        <w:r w:rsidR="003548FE" w:rsidRPr="0082628F">
          <w:rPr>
            <w:noProof/>
            <w:color w:val="7F7F7F" w:themeColor="background1" w:themeShade="7F"/>
            <w:spacing w:val="60"/>
            <w:sz w:val="20"/>
          </w:rPr>
          <w:t>Page</w:t>
        </w:r>
        <w:r w:rsidR="003548FE" w:rsidRPr="0082628F">
          <w:rPr>
            <w:noProof/>
            <w:sz w:val="20"/>
          </w:rPr>
          <w:t xml:space="preserve"> | </w:t>
        </w:r>
        <w:r w:rsidR="003548FE" w:rsidRPr="0082628F">
          <w:rPr>
            <w:noProof/>
            <w:sz w:val="20"/>
          </w:rPr>
          <w:fldChar w:fldCharType="begin"/>
        </w:r>
        <w:r w:rsidR="003548FE" w:rsidRPr="0082628F">
          <w:rPr>
            <w:noProof/>
            <w:sz w:val="20"/>
          </w:rPr>
          <w:instrText xml:space="preserve"> PAGE   \* MERGEFORMAT </w:instrText>
        </w:r>
        <w:r w:rsidR="003548FE" w:rsidRPr="0082628F">
          <w:rPr>
            <w:noProof/>
            <w:sz w:val="20"/>
          </w:rPr>
          <w:fldChar w:fldCharType="separate"/>
        </w:r>
        <w:r w:rsidR="00ED118F" w:rsidRPr="00ED118F">
          <w:rPr>
            <w:b/>
            <w:bCs/>
            <w:noProof/>
            <w:sz w:val="20"/>
          </w:rPr>
          <w:t>1</w:t>
        </w:r>
        <w:r w:rsidR="003548FE" w:rsidRPr="0082628F">
          <w:rPr>
            <w:b/>
            <w:b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6F4" w14:textId="77777777" w:rsidR="00B62314" w:rsidRDefault="00B62314" w:rsidP="00A305F2">
      <w:r>
        <w:separator/>
      </w:r>
    </w:p>
  </w:footnote>
  <w:footnote w:type="continuationSeparator" w:id="0">
    <w:p w14:paraId="47356645" w14:textId="77777777" w:rsidR="00B62314" w:rsidRDefault="00B62314" w:rsidP="00A3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C6A"/>
    <w:multiLevelType w:val="hybridMultilevel"/>
    <w:tmpl w:val="164A5AA0"/>
    <w:lvl w:ilvl="0" w:tplc="0404630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E1B8C"/>
    <w:multiLevelType w:val="hybridMultilevel"/>
    <w:tmpl w:val="1FA6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15E"/>
    <w:multiLevelType w:val="hybridMultilevel"/>
    <w:tmpl w:val="F5A0B4FA"/>
    <w:lvl w:ilvl="0" w:tplc="5498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B477B"/>
    <w:multiLevelType w:val="hybridMultilevel"/>
    <w:tmpl w:val="6A7C738A"/>
    <w:lvl w:ilvl="0" w:tplc="FB8A9AA8">
      <w:start w:val="1"/>
      <w:numFmt w:val="lowerLetter"/>
      <w:lvlText w:val="%1.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6BB2AAD"/>
    <w:multiLevelType w:val="hybridMultilevel"/>
    <w:tmpl w:val="D3D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41B"/>
    <w:multiLevelType w:val="hybridMultilevel"/>
    <w:tmpl w:val="FE44FD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31B5E"/>
    <w:multiLevelType w:val="hybridMultilevel"/>
    <w:tmpl w:val="48A42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059C"/>
    <w:multiLevelType w:val="hybridMultilevel"/>
    <w:tmpl w:val="E876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2D3"/>
    <w:multiLevelType w:val="hybridMultilevel"/>
    <w:tmpl w:val="FE28CACA"/>
    <w:lvl w:ilvl="0" w:tplc="5400EA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4A5D"/>
    <w:multiLevelType w:val="hybridMultilevel"/>
    <w:tmpl w:val="F5A0B4FA"/>
    <w:lvl w:ilvl="0" w:tplc="5498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A1388"/>
    <w:multiLevelType w:val="hybridMultilevel"/>
    <w:tmpl w:val="DC2C2F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B11B2"/>
    <w:multiLevelType w:val="hybridMultilevel"/>
    <w:tmpl w:val="A4DACF88"/>
    <w:lvl w:ilvl="0" w:tplc="D8526458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4FDB"/>
    <w:multiLevelType w:val="hybridMultilevel"/>
    <w:tmpl w:val="B920B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E6A7E"/>
    <w:multiLevelType w:val="hybridMultilevel"/>
    <w:tmpl w:val="C79098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101BD8"/>
    <w:multiLevelType w:val="hybridMultilevel"/>
    <w:tmpl w:val="B5C24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207D1"/>
    <w:multiLevelType w:val="hybridMultilevel"/>
    <w:tmpl w:val="2F3A408E"/>
    <w:lvl w:ilvl="0" w:tplc="924254A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AC386F"/>
    <w:multiLevelType w:val="hybridMultilevel"/>
    <w:tmpl w:val="56289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1B1220"/>
    <w:multiLevelType w:val="hybridMultilevel"/>
    <w:tmpl w:val="38906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133AD"/>
    <w:multiLevelType w:val="hybridMultilevel"/>
    <w:tmpl w:val="371A5CFC"/>
    <w:lvl w:ilvl="0" w:tplc="A9C8F54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B695A"/>
    <w:multiLevelType w:val="hybridMultilevel"/>
    <w:tmpl w:val="0FD4A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7334E"/>
    <w:multiLevelType w:val="hybridMultilevel"/>
    <w:tmpl w:val="6F8CCD8A"/>
    <w:lvl w:ilvl="0" w:tplc="E102CEE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1144D"/>
    <w:multiLevelType w:val="hybridMultilevel"/>
    <w:tmpl w:val="A7946C40"/>
    <w:lvl w:ilvl="0" w:tplc="2E1A08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7636A"/>
    <w:multiLevelType w:val="hybridMultilevel"/>
    <w:tmpl w:val="62C0F0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64B3177"/>
    <w:multiLevelType w:val="hybridMultilevel"/>
    <w:tmpl w:val="69A0BBB4"/>
    <w:lvl w:ilvl="0" w:tplc="FD3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D3910"/>
    <w:multiLevelType w:val="hybridMultilevel"/>
    <w:tmpl w:val="D0562B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C94B28"/>
    <w:multiLevelType w:val="hybridMultilevel"/>
    <w:tmpl w:val="4B742B2A"/>
    <w:lvl w:ilvl="0" w:tplc="42F4FF7C">
      <w:start w:val="1"/>
      <w:numFmt w:val="decimal"/>
      <w:lvlText w:val="%1."/>
      <w:lvlJc w:val="left"/>
      <w:pPr>
        <w:ind w:left="360" w:hanging="480"/>
      </w:pPr>
      <w:rPr>
        <w:rFonts w:ascii="Arial" w:eastAsia="Times New Roman" w:hAnsi="Arial" w:cstheme="minorBidi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60" w:hanging="360"/>
      </w:pPr>
    </w:lvl>
    <w:lvl w:ilvl="2" w:tplc="0409001B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6" w15:restartNumberingAfterBreak="0">
    <w:nsid w:val="59ED191D"/>
    <w:multiLevelType w:val="hybridMultilevel"/>
    <w:tmpl w:val="15F6C3C8"/>
    <w:lvl w:ilvl="0" w:tplc="416647E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30773"/>
    <w:multiLevelType w:val="hybridMultilevel"/>
    <w:tmpl w:val="D88AA758"/>
    <w:lvl w:ilvl="0" w:tplc="75B63190">
      <w:start w:val="2019"/>
      <w:numFmt w:val="decimal"/>
      <w:lvlText w:val="%1"/>
      <w:lvlJc w:val="left"/>
      <w:pPr>
        <w:ind w:left="840" w:hanging="48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6400C"/>
    <w:multiLevelType w:val="hybridMultilevel"/>
    <w:tmpl w:val="A46AF114"/>
    <w:lvl w:ilvl="0" w:tplc="E81CF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5EA5BF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72ECB"/>
    <w:multiLevelType w:val="hybridMultilevel"/>
    <w:tmpl w:val="BD504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14D73"/>
    <w:multiLevelType w:val="hybridMultilevel"/>
    <w:tmpl w:val="16A6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7257F"/>
    <w:multiLevelType w:val="hybridMultilevel"/>
    <w:tmpl w:val="72F24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723D1"/>
    <w:multiLevelType w:val="hybridMultilevel"/>
    <w:tmpl w:val="832EE846"/>
    <w:lvl w:ilvl="0" w:tplc="87B6F4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C234EC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6E0238"/>
    <w:multiLevelType w:val="hybridMultilevel"/>
    <w:tmpl w:val="9A2617F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6695C41"/>
    <w:multiLevelType w:val="hybridMultilevel"/>
    <w:tmpl w:val="CF1047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4C49BF"/>
    <w:multiLevelType w:val="hybridMultilevel"/>
    <w:tmpl w:val="173A7468"/>
    <w:lvl w:ilvl="0" w:tplc="0BD41B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033E4"/>
    <w:multiLevelType w:val="hybridMultilevel"/>
    <w:tmpl w:val="C9020928"/>
    <w:lvl w:ilvl="0" w:tplc="015C754E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11FC8"/>
    <w:multiLevelType w:val="hybridMultilevel"/>
    <w:tmpl w:val="01B4AF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A43E11"/>
    <w:multiLevelType w:val="hybridMultilevel"/>
    <w:tmpl w:val="92483F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927898">
    <w:abstractNumId w:val="29"/>
  </w:num>
  <w:num w:numId="2" w16cid:durableId="265816236">
    <w:abstractNumId w:val="7"/>
  </w:num>
  <w:num w:numId="3" w16cid:durableId="1494760503">
    <w:abstractNumId w:val="26"/>
  </w:num>
  <w:num w:numId="4" w16cid:durableId="1617642004">
    <w:abstractNumId w:val="20"/>
  </w:num>
  <w:num w:numId="5" w16cid:durableId="865409495">
    <w:abstractNumId w:val="0"/>
  </w:num>
  <w:num w:numId="6" w16cid:durableId="550382475">
    <w:abstractNumId w:val="14"/>
  </w:num>
  <w:num w:numId="7" w16cid:durableId="2118138139">
    <w:abstractNumId w:val="37"/>
  </w:num>
  <w:num w:numId="8" w16cid:durableId="1642929768">
    <w:abstractNumId w:val="22"/>
  </w:num>
  <w:num w:numId="9" w16cid:durableId="581336752">
    <w:abstractNumId w:val="33"/>
  </w:num>
  <w:num w:numId="10" w16cid:durableId="795149366">
    <w:abstractNumId w:val="12"/>
  </w:num>
  <w:num w:numId="11" w16cid:durableId="118573422">
    <w:abstractNumId w:val="8"/>
  </w:num>
  <w:num w:numId="12" w16cid:durableId="2118329967">
    <w:abstractNumId w:val="17"/>
  </w:num>
  <w:num w:numId="13" w16cid:durableId="212037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83187809">
    <w:abstractNumId w:val="21"/>
  </w:num>
  <w:num w:numId="15" w16cid:durableId="769744312">
    <w:abstractNumId w:val="10"/>
  </w:num>
  <w:num w:numId="16" w16cid:durableId="412239858">
    <w:abstractNumId w:val="6"/>
  </w:num>
  <w:num w:numId="17" w16cid:durableId="1768309239">
    <w:abstractNumId w:val="19"/>
  </w:num>
  <w:num w:numId="18" w16cid:durableId="1032876976">
    <w:abstractNumId w:val="30"/>
  </w:num>
  <w:num w:numId="19" w16cid:durableId="18720663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321833">
    <w:abstractNumId w:val="25"/>
  </w:num>
  <w:num w:numId="21" w16cid:durableId="841553090">
    <w:abstractNumId w:val="27"/>
  </w:num>
  <w:num w:numId="22" w16cid:durableId="1232227353">
    <w:abstractNumId w:val="4"/>
  </w:num>
  <w:num w:numId="23" w16cid:durableId="1434133575">
    <w:abstractNumId w:val="2"/>
  </w:num>
  <w:num w:numId="24" w16cid:durableId="2018383293">
    <w:abstractNumId w:val="16"/>
  </w:num>
  <w:num w:numId="25" w16cid:durableId="846753052">
    <w:abstractNumId w:val="1"/>
  </w:num>
  <w:num w:numId="26" w16cid:durableId="1467041805">
    <w:abstractNumId w:val="23"/>
  </w:num>
  <w:num w:numId="27" w16cid:durableId="552886923">
    <w:abstractNumId w:val="36"/>
  </w:num>
  <w:num w:numId="28" w16cid:durableId="964968224">
    <w:abstractNumId w:val="9"/>
  </w:num>
  <w:num w:numId="29" w16cid:durableId="347558404">
    <w:abstractNumId w:val="2"/>
  </w:num>
  <w:num w:numId="30" w16cid:durableId="46228125">
    <w:abstractNumId w:val="31"/>
  </w:num>
  <w:num w:numId="31" w16cid:durableId="1057627692">
    <w:abstractNumId w:val="32"/>
  </w:num>
  <w:num w:numId="32" w16cid:durableId="372968318">
    <w:abstractNumId w:val="28"/>
  </w:num>
  <w:num w:numId="33" w16cid:durableId="1001740526">
    <w:abstractNumId w:val="5"/>
  </w:num>
  <w:num w:numId="34" w16cid:durableId="470681390">
    <w:abstractNumId w:val="11"/>
  </w:num>
  <w:num w:numId="35" w16cid:durableId="2134250644">
    <w:abstractNumId w:val="34"/>
  </w:num>
  <w:num w:numId="36" w16cid:durableId="18896719">
    <w:abstractNumId w:val="38"/>
  </w:num>
  <w:num w:numId="37" w16cid:durableId="1124347180">
    <w:abstractNumId w:val="13"/>
  </w:num>
  <w:num w:numId="38" w16cid:durableId="1610428010">
    <w:abstractNumId w:val="3"/>
  </w:num>
  <w:num w:numId="39" w16cid:durableId="1485583478">
    <w:abstractNumId w:val="18"/>
  </w:num>
  <w:num w:numId="40" w16cid:durableId="910578535">
    <w:abstractNumId w:val="15"/>
  </w:num>
  <w:num w:numId="41" w16cid:durableId="15842196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43"/>
    <w:rsid w:val="00001B74"/>
    <w:rsid w:val="00013B70"/>
    <w:rsid w:val="000173DE"/>
    <w:rsid w:val="00026FD9"/>
    <w:rsid w:val="0005543B"/>
    <w:rsid w:val="00064814"/>
    <w:rsid w:val="0007517A"/>
    <w:rsid w:val="000825CF"/>
    <w:rsid w:val="000943C2"/>
    <w:rsid w:val="000968CF"/>
    <w:rsid w:val="000977E7"/>
    <w:rsid w:val="000B1C1C"/>
    <w:rsid w:val="000B215E"/>
    <w:rsid w:val="000B58AE"/>
    <w:rsid w:val="000C34F9"/>
    <w:rsid w:val="000D6071"/>
    <w:rsid w:val="000E4D89"/>
    <w:rsid w:val="000F7802"/>
    <w:rsid w:val="00116AC3"/>
    <w:rsid w:val="00150CD6"/>
    <w:rsid w:val="00150FD7"/>
    <w:rsid w:val="00162CAB"/>
    <w:rsid w:val="00164F26"/>
    <w:rsid w:val="00172096"/>
    <w:rsid w:val="00174453"/>
    <w:rsid w:val="0017493F"/>
    <w:rsid w:val="00177555"/>
    <w:rsid w:val="001B3427"/>
    <w:rsid w:val="001B3CCD"/>
    <w:rsid w:val="00201F6D"/>
    <w:rsid w:val="00205F5A"/>
    <w:rsid w:val="0022154F"/>
    <w:rsid w:val="00226DBC"/>
    <w:rsid w:val="00233C2F"/>
    <w:rsid w:val="00240385"/>
    <w:rsid w:val="00256D87"/>
    <w:rsid w:val="0027442D"/>
    <w:rsid w:val="00274ECC"/>
    <w:rsid w:val="002779E0"/>
    <w:rsid w:val="00282093"/>
    <w:rsid w:val="00294BCD"/>
    <w:rsid w:val="002B0E35"/>
    <w:rsid w:val="002E3A93"/>
    <w:rsid w:val="002E4194"/>
    <w:rsid w:val="002F4008"/>
    <w:rsid w:val="00310A2F"/>
    <w:rsid w:val="00327019"/>
    <w:rsid w:val="00331668"/>
    <w:rsid w:val="003354B8"/>
    <w:rsid w:val="00350112"/>
    <w:rsid w:val="003548FE"/>
    <w:rsid w:val="003865FE"/>
    <w:rsid w:val="00395D53"/>
    <w:rsid w:val="003B56F1"/>
    <w:rsid w:val="004059B9"/>
    <w:rsid w:val="00407A2C"/>
    <w:rsid w:val="0042050A"/>
    <w:rsid w:val="00441BE4"/>
    <w:rsid w:val="00441ECC"/>
    <w:rsid w:val="00454B43"/>
    <w:rsid w:val="00464450"/>
    <w:rsid w:val="0048140A"/>
    <w:rsid w:val="0049763C"/>
    <w:rsid w:val="004A6BE3"/>
    <w:rsid w:val="004B40C0"/>
    <w:rsid w:val="004E29BA"/>
    <w:rsid w:val="004F3322"/>
    <w:rsid w:val="004F3BBF"/>
    <w:rsid w:val="00501590"/>
    <w:rsid w:val="005030EA"/>
    <w:rsid w:val="00511CC8"/>
    <w:rsid w:val="00511D83"/>
    <w:rsid w:val="00517A07"/>
    <w:rsid w:val="005336AE"/>
    <w:rsid w:val="00535F7C"/>
    <w:rsid w:val="00537342"/>
    <w:rsid w:val="005457D6"/>
    <w:rsid w:val="005829FB"/>
    <w:rsid w:val="00586E0D"/>
    <w:rsid w:val="005A373C"/>
    <w:rsid w:val="005C017E"/>
    <w:rsid w:val="005D5937"/>
    <w:rsid w:val="005E05F3"/>
    <w:rsid w:val="005E2966"/>
    <w:rsid w:val="005F4CBF"/>
    <w:rsid w:val="006026C8"/>
    <w:rsid w:val="006431F3"/>
    <w:rsid w:val="00643549"/>
    <w:rsid w:val="00653822"/>
    <w:rsid w:val="00662DAE"/>
    <w:rsid w:val="0067257C"/>
    <w:rsid w:val="006856BD"/>
    <w:rsid w:val="00696314"/>
    <w:rsid w:val="006B4066"/>
    <w:rsid w:val="006C3394"/>
    <w:rsid w:val="006D1109"/>
    <w:rsid w:val="006D1989"/>
    <w:rsid w:val="006F66F4"/>
    <w:rsid w:val="00702065"/>
    <w:rsid w:val="007046F3"/>
    <w:rsid w:val="007237AE"/>
    <w:rsid w:val="00732EEB"/>
    <w:rsid w:val="0074125F"/>
    <w:rsid w:val="007469C5"/>
    <w:rsid w:val="00751BD9"/>
    <w:rsid w:val="007709A4"/>
    <w:rsid w:val="007758C9"/>
    <w:rsid w:val="00775F67"/>
    <w:rsid w:val="00783A6D"/>
    <w:rsid w:val="007A678E"/>
    <w:rsid w:val="007C1EBE"/>
    <w:rsid w:val="007D1B5C"/>
    <w:rsid w:val="007F360A"/>
    <w:rsid w:val="007F5DA0"/>
    <w:rsid w:val="008010E0"/>
    <w:rsid w:val="00802298"/>
    <w:rsid w:val="008119B9"/>
    <w:rsid w:val="0081465B"/>
    <w:rsid w:val="00825FD6"/>
    <w:rsid w:val="0085172A"/>
    <w:rsid w:val="00853F10"/>
    <w:rsid w:val="00857ADA"/>
    <w:rsid w:val="00870A76"/>
    <w:rsid w:val="008729C3"/>
    <w:rsid w:val="00873BD2"/>
    <w:rsid w:val="00875A57"/>
    <w:rsid w:val="0088178D"/>
    <w:rsid w:val="00881989"/>
    <w:rsid w:val="00884ACA"/>
    <w:rsid w:val="00892782"/>
    <w:rsid w:val="00892E98"/>
    <w:rsid w:val="00895611"/>
    <w:rsid w:val="008A1B22"/>
    <w:rsid w:val="008A386E"/>
    <w:rsid w:val="008A40ED"/>
    <w:rsid w:val="008C5C74"/>
    <w:rsid w:val="008C744A"/>
    <w:rsid w:val="008D25E6"/>
    <w:rsid w:val="008F23E8"/>
    <w:rsid w:val="008F5A46"/>
    <w:rsid w:val="00911EB3"/>
    <w:rsid w:val="009162FD"/>
    <w:rsid w:val="00924FEC"/>
    <w:rsid w:val="009301C2"/>
    <w:rsid w:val="00941926"/>
    <w:rsid w:val="0096665E"/>
    <w:rsid w:val="00972C38"/>
    <w:rsid w:val="00991BE4"/>
    <w:rsid w:val="009A0698"/>
    <w:rsid w:val="009A60BB"/>
    <w:rsid w:val="009A6693"/>
    <w:rsid w:val="009D03CF"/>
    <w:rsid w:val="009E3C9D"/>
    <w:rsid w:val="009E44F5"/>
    <w:rsid w:val="009F1502"/>
    <w:rsid w:val="00A12DB6"/>
    <w:rsid w:val="00A152E6"/>
    <w:rsid w:val="00A16B73"/>
    <w:rsid w:val="00A173DA"/>
    <w:rsid w:val="00A305F2"/>
    <w:rsid w:val="00A3428B"/>
    <w:rsid w:val="00A437AE"/>
    <w:rsid w:val="00A4754E"/>
    <w:rsid w:val="00A70EE6"/>
    <w:rsid w:val="00A748C1"/>
    <w:rsid w:val="00A81DCB"/>
    <w:rsid w:val="00A90ED0"/>
    <w:rsid w:val="00A940EF"/>
    <w:rsid w:val="00AB35EF"/>
    <w:rsid w:val="00AD4F98"/>
    <w:rsid w:val="00AD64F7"/>
    <w:rsid w:val="00AE011C"/>
    <w:rsid w:val="00AE68D5"/>
    <w:rsid w:val="00AF1107"/>
    <w:rsid w:val="00AF4ABC"/>
    <w:rsid w:val="00B301DE"/>
    <w:rsid w:val="00B345FC"/>
    <w:rsid w:val="00B43609"/>
    <w:rsid w:val="00B5240F"/>
    <w:rsid w:val="00B62314"/>
    <w:rsid w:val="00B679E7"/>
    <w:rsid w:val="00B714C5"/>
    <w:rsid w:val="00B833D6"/>
    <w:rsid w:val="00B837A3"/>
    <w:rsid w:val="00B92E2F"/>
    <w:rsid w:val="00B96107"/>
    <w:rsid w:val="00BA255D"/>
    <w:rsid w:val="00BB2121"/>
    <w:rsid w:val="00BD3C23"/>
    <w:rsid w:val="00BE28D8"/>
    <w:rsid w:val="00BF0734"/>
    <w:rsid w:val="00BF5D85"/>
    <w:rsid w:val="00BF64EF"/>
    <w:rsid w:val="00C00D9E"/>
    <w:rsid w:val="00C05A38"/>
    <w:rsid w:val="00C47E96"/>
    <w:rsid w:val="00C7404B"/>
    <w:rsid w:val="00C8370F"/>
    <w:rsid w:val="00C91272"/>
    <w:rsid w:val="00CA5372"/>
    <w:rsid w:val="00CB4603"/>
    <w:rsid w:val="00CC6F80"/>
    <w:rsid w:val="00CF6957"/>
    <w:rsid w:val="00D15E4F"/>
    <w:rsid w:val="00D22345"/>
    <w:rsid w:val="00D502F1"/>
    <w:rsid w:val="00D644DA"/>
    <w:rsid w:val="00D705A4"/>
    <w:rsid w:val="00D73671"/>
    <w:rsid w:val="00D90E7A"/>
    <w:rsid w:val="00D94BDF"/>
    <w:rsid w:val="00DA4AC9"/>
    <w:rsid w:val="00DC33EE"/>
    <w:rsid w:val="00DC3EF8"/>
    <w:rsid w:val="00DE6A0D"/>
    <w:rsid w:val="00DE6D11"/>
    <w:rsid w:val="00DF062A"/>
    <w:rsid w:val="00DF4BB6"/>
    <w:rsid w:val="00DF756C"/>
    <w:rsid w:val="00E0484F"/>
    <w:rsid w:val="00E051A1"/>
    <w:rsid w:val="00E16234"/>
    <w:rsid w:val="00E27DEE"/>
    <w:rsid w:val="00E323B9"/>
    <w:rsid w:val="00E42E4C"/>
    <w:rsid w:val="00E44D2C"/>
    <w:rsid w:val="00E546D1"/>
    <w:rsid w:val="00E67476"/>
    <w:rsid w:val="00E76466"/>
    <w:rsid w:val="00E93E74"/>
    <w:rsid w:val="00EA5B33"/>
    <w:rsid w:val="00EB0CD2"/>
    <w:rsid w:val="00EC43A5"/>
    <w:rsid w:val="00ED0A40"/>
    <w:rsid w:val="00ED118F"/>
    <w:rsid w:val="00ED384C"/>
    <w:rsid w:val="00ED6762"/>
    <w:rsid w:val="00EE2CE0"/>
    <w:rsid w:val="00EF01FC"/>
    <w:rsid w:val="00F040D9"/>
    <w:rsid w:val="00F07577"/>
    <w:rsid w:val="00F23BE4"/>
    <w:rsid w:val="00F446A0"/>
    <w:rsid w:val="00F63A02"/>
    <w:rsid w:val="00F75299"/>
    <w:rsid w:val="00F80058"/>
    <w:rsid w:val="00F96131"/>
    <w:rsid w:val="00FA293E"/>
    <w:rsid w:val="00FC04F1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707B3"/>
  <w15:docId w15:val="{B6DD5AB5-867D-4B9D-8190-9944AC76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F2"/>
  </w:style>
  <w:style w:type="paragraph" w:styleId="Footer">
    <w:name w:val="footer"/>
    <w:basedOn w:val="Normal"/>
    <w:link w:val="FooterChar"/>
    <w:uiPriority w:val="99"/>
    <w:unhideWhenUsed/>
    <w:rsid w:val="00A30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Corey</dc:creator>
  <cp:lastModifiedBy>Scocco, Cathy M - Washington, DC</cp:lastModifiedBy>
  <cp:revision>2</cp:revision>
  <cp:lastPrinted>2022-10-04T14:40:00Z</cp:lastPrinted>
  <dcterms:created xsi:type="dcterms:W3CDTF">2023-07-20T18:29:00Z</dcterms:created>
  <dcterms:modified xsi:type="dcterms:W3CDTF">2023-07-20T18:29:00Z</dcterms:modified>
</cp:coreProperties>
</file>